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40"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6"/>
          <w:szCs w:val="36"/>
          <w:rtl w:val="0"/>
        </w:rPr>
        <w:t xml:space="preserve">Application to Transfer Course - Undergradua</w:t>
      </w:r>
      <w:r w:rsidDel="00000000" w:rsidR="00000000" w:rsidRPr="00000000">
        <w:rPr>
          <w:rFonts w:ascii="Calibri" w:cs="Calibri" w:eastAsia="Calibri" w:hAnsi="Calibri"/>
          <w:b w:val="1"/>
          <w:sz w:val="36"/>
          <w:szCs w:val="36"/>
          <w:rtl w:val="0"/>
        </w:rPr>
        <w:t xml:space="preserve">te an</w:t>
      </w:r>
      <w:r w:rsidDel="00000000" w:rsidR="00000000" w:rsidRPr="00000000">
        <w:rPr>
          <w:rFonts w:ascii="Calibri" w:cs="Calibri" w:eastAsia="Calibri" w:hAnsi="Calibri"/>
          <w:b w:val="1"/>
          <w:sz w:val="36"/>
          <w:szCs w:val="36"/>
          <w:rtl w:val="0"/>
        </w:rPr>
        <w:t xml:space="preserve">d Taught Postgraduate Students</w:t>
      </w:r>
      <w:r w:rsidDel="00000000" w:rsidR="00000000" w:rsidRPr="00000000">
        <w:rPr>
          <w:rtl w:val="0"/>
        </w:rPr>
      </w:r>
    </w:p>
    <w:p w:rsidR="00000000" w:rsidDel="00000000" w:rsidP="00000000" w:rsidRDefault="00000000" w:rsidRPr="00000000" w14:paraId="00000002">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Students who are considering a programme transfer are advised to talk with their supervisor in the first instance, and should contact a Student Adviser for advice about the financial implications of transferring. </w:t>
      </w:r>
    </w:p>
    <w:p w:rsidR="00000000" w:rsidDel="00000000" w:rsidP="00000000" w:rsidRDefault="00000000" w:rsidRPr="00000000" w14:paraId="00000004">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There is no automatic right for a student to transfer programmes. </w:t>
      </w:r>
    </w:p>
    <w:p w:rsidR="00000000" w:rsidDel="00000000" w:rsidP="00000000" w:rsidRDefault="00000000" w:rsidRPr="00000000" w14:paraId="00000006">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Please consult </w:t>
      </w:r>
      <w:r w:rsidDel="00000000" w:rsidR="00000000" w:rsidRPr="00000000">
        <w:rPr>
          <w:rFonts w:ascii="Calibri" w:cs="Calibri" w:eastAsia="Calibri" w:hAnsi="Calibri"/>
          <w:rtl w:val="0"/>
        </w:rPr>
        <w:t xml:space="preserve">Section 6</w:t>
      </w:r>
      <w:r w:rsidDel="00000000" w:rsidR="00000000" w:rsidRPr="00000000">
        <w:rPr>
          <w:rFonts w:ascii="Calibri" w:cs="Calibri" w:eastAsia="Calibri" w:hAnsi="Calibri"/>
          <w:rtl w:val="0"/>
        </w:rPr>
        <w:t xml:space="preserve"> of the </w:t>
      </w:r>
      <w:hyperlink r:id="rId6">
        <w:r w:rsidDel="00000000" w:rsidR="00000000" w:rsidRPr="00000000">
          <w:rPr>
            <w:rFonts w:ascii="Calibri" w:cs="Calibri" w:eastAsia="Calibri" w:hAnsi="Calibri"/>
            <w:color w:val="1155cc"/>
            <w:u w:val="single"/>
            <w:rtl w:val="0"/>
          </w:rPr>
          <w:t xml:space="preserve">Special Cases Progress Cases Policy</w:t>
        </w:r>
      </w:hyperlink>
      <w:r w:rsidDel="00000000" w:rsidR="00000000" w:rsidRPr="00000000">
        <w:rPr>
          <w:rFonts w:ascii="Calibri" w:cs="Calibri" w:eastAsia="Calibri" w:hAnsi="Calibri"/>
          <w:rtl w:val="0"/>
        </w:rPr>
        <w:t xml:space="preserve"> for further information.</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For information regarding students who have failed and wish to transfer programmes, please see section 6.6. </w:t>
      </w:r>
    </w:p>
    <w:p w:rsidR="00000000" w:rsidDel="00000000" w:rsidP="00000000" w:rsidRDefault="00000000" w:rsidRPr="00000000" w14:paraId="00000008">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Using this form:</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rFonts w:ascii="Calibri" w:cs="Calibri" w:eastAsia="Calibri" w:hAnsi="Calibri"/>
        </w:rPr>
      </w:pPr>
      <w:r w:rsidDel="00000000" w:rsidR="00000000" w:rsidRPr="00000000">
        <w:rPr>
          <w:rFonts w:ascii="Calibri" w:cs="Calibri" w:eastAsia="Calibri" w:hAnsi="Calibri"/>
          <w:rtl w:val="0"/>
        </w:rPr>
        <w:t xml:space="preserve">This programme transfer application form has multiple sections: </w:t>
      </w:r>
    </w:p>
    <w:p w:rsidR="00000000" w:rsidDel="00000000" w:rsidP="00000000" w:rsidRDefault="00000000" w:rsidRPr="00000000" w14:paraId="0000000B">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Part A should be completed by the student. </w:t>
      </w:r>
    </w:p>
    <w:p w:rsidR="00000000" w:rsidDel="00000000" w:rsidP="00000000" w:rsidRDefault="00000000" w:rsidRPr="00000000" w14:paraId="0000000C">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Part B should be completed by the Chair of the Board of Studies of the current programme.</w:t>
      </w:r>
    </w:p>
    <w:p w:rsidR="00000000" w:rsidDel="00000000" w:rsidP="00000000" w:rsidRDefault="00000000" w:rsidRPr="00000000" w14:paraId="0000000D">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Part C should be completed by the Chair of the Board of Studies of the new programme.</w:t>
      </w:r>
    </w:p>
    <w:p w:rsidR="00000000" w:rsidDel="00000000" w:rsidP="00000000" w:rsidRDefault="00000000" w:rsidRPr="00000000" w14:paraId="0000000E">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Part D explains the process of submitting the form.</w:t>
      </w:r>
    </w:p>
    <w:p w:rsidR="00000000" w:rsidDel="00000000" w:rsidP="00000000" w:rsidRDefault="00000000" w:rsidRPr="00000000" w14:paraId="0000000F">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Part E is for Special Cases team use only.</w:t>
      </w:r>
      <w:r w:rsidDel="00000000" w:rsidR="00000000" w:rsidRPr="00000000">
        <w:rPr>
          <w:rtl w:val="0"/>
        </w:rPr>
      </w:r>
    </w:p>
    <w:tbl>
      <w:tblPr>
        <w:tblStyle w:val="Table1"/>
        <w:tblW w:w="92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70"/>
        <w:gridCol w:w="2400"/>
        <w:gridCol w:w="1680"/>
        <w:gridCol w:w="3060"/>
        <w:tblGridChange w:id="0">
          <w:tblGrid>
            <w:gridCol w:w="2070"/>
            <w:gridCol w:w="2400"/>
            <w:gridCol w:w="1680"/>
            <w:gridCol w:w="3060"/>
          </w:tblGrid>
        </w:tblGridChange>
      </w:tblGrid>
      <w:tr>
        <w:trPr>
          <w:cantSplit w:val="0"/>
          <w:trHeight w:val="420" w:hRule="atLeast"/>
          <w:tblHeader w:val="0"/>
        </w:trPr>
        <w:tc>
          <w:tcPr>
            <w:gridSpan w:val="4"/>
            <w:shd w:fill="d9d9d9"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jc w:val="center"/>
              <w:rPr>
                <w:rFonts w:ascii="Calibri" w:cs="Calibri" w:eastAsia="Calibri" w:hAnsi="Calibri"/>
                <w:i w:val="1"/>
                <w:sz w:val="24"/>
                <w:szCs w:val="24"/>
              </w:rPr>
            </w:pPr>
            <w:r w:rsidDel="00000000" w:rsidR="00000000" w:rsidRPr="00000000">
              <w:rPr>
                <w:rFonts w:ascii="Calibri" w:cs="Calibri" w:eastAsia="Calibri" w:hAnsi="Calibri"/>
                <w:b w:val="1"/>
                <w:sz w:val="24"/>
                <w:szCs w:val="24"/>
                <w:rtl w:val="0"/>
              </w:rPr>
              <w:t xml:space="preserve">Part A: Student Details </w:t>
            </w:r>
            <w:r w:rsidDel="00000000" w:rsidR="00000000" w:rsidRPr="00000000">
              <w:rPr>
                <w:rFonts w:ascii="Calibri" w:cs="Calibri" w:eastAsia="Calibri" w:hAnsi="Calibri"/>
                <w:i w:val="1"/>
                <w:sz w:val="24"/>
                <w:szCs w:val="24"/>
                <w:rtl w:val="0"/>
              </w:rPr>
              <w:t xml:space="preserve">(To be completed by the student)</w:t>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First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Surname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Student Number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Department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r>
      <w:tr>
        <w:trPr>
          <w:cantSplit w:val="0"/>
          <w:trHeight w:val="420" w:hRule="atLeast"/>
          <w:tblHeader w:val="0"/>
        </w:trPr>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Current year of study </w:t>
            </w:r>
            <w:r w:rsidDel="00000000" w:rsidR="00000000" w:rsidRPr="00000000">
              <w:rPr>
                <w:rFonts w:ascii="Calibri" w:cs="Calibri" w:eastAsia="Calibri" w:hAnsi="Calibri"/>
                <w:sz w:val="24"/>
                <w:szCs w:val="24"/>
                <w:rtl w:val="0"/>
              </w:rPr>
              <w:t xml:space="preserve">e.g Year 1</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420" w:hRule="atLeast"/>
          <w:tblHeader w:val="0"/>
        </w:trPr>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Current programme of study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420" w:hRule="atLeast"/>
          <w:tblHeader w:val="0"/>
        </w:trPr>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Date your studies began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DD/MM/YYYY</w:t>
            </w:r>
            <w:r w:rsidDel="00000000" w:rsidR="00000000" w:rsidRPr="00000000">
              <w:rPr>
                <w:rtl w:val="0"/>
              </w:rPr>
            </w:r>
          </w:p>
        </w:tc>
      </w:tr>
      <w:tr>
        <w:trPr>
          <w:cantSplit w:val="0"/>
          <w:trHeight w:val="420" w:hRule="atLeast"/>
          <w:tblHeader w:val="0"/>
        </w:trPr>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Current Mode of attendance </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Full time / Part time / Distance learning </w:t>
            </w:r>
          </w:p>
        </w:tc>
      </w:tr>
      <w:tr>
        <w:trPr>
          <w:cantSplit w:val="0"/>
          <w:trHeight w:val="420" w:hRule="atLeast"/>
          <w:tblHeader w:val="0"/>
        </w:trPr>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New programme of study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420" w:hRule="atLeast"/>
          <w:tblHeader w:val="0"/>
        </w:trPr>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New Year of study </w:t>
            </w:r>
            <w:r w:rsidDel="00000000" w:rsidR="00000000" w:rsidRPr="00000000">
              <w:rPr>
                <w:rFonts w:ascii="Calibri" w:cs="Calibri" w:eastAsia="Calibri" w:hAnsi="Calibri"/>
                <w:sz w:val="24"/>
                <w:szCs w:val="24"/>
                <w:rtl w:val="0"/>
              </w:rPr>
              <w:t xml:space="preserve">e.g. Year 1</w:t>
            </w: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Calibri" w:cs="Calibri" w:eastAsia="Calibri" w:hAnsi="Calibri"/>
                <w:sz w:val="24"/>
                <w:szCs w:val="24"/>
              </w:rPr>
            </w:pPr>
            <w:r w:rsidDel="00000000" w:rsidR="00000000" w:rsidRPr="00000000">
              <w:rPr>
                <w:rtl w:val="0"/>
              </w:rPr>
            </w:r>
          </w:p>
        </w:tc>
      </w:tr>
      <w:tr>
        <w:trPr>
          <w:cantSplit w:val="0"/>
          <w:trHeight w:val="420" w:hRule="atLeast"/>
          <w:tblHeader w:val="0"/>
        </w:trPr>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New Mode of Attendance </w:t>
            </w:r>
            <w:r w:rsidDel="00000000" w:rsidR="00000000" w:rsidRPr="00000000">
              <w:rPr>
                <w:rFonts w:ascii="Calibri" w:cs="Calibri" w:eastAsia="Calibri" w:hAnsi="Calibri"/>
                <w:sz w:val="24"/>
                <w:szCs w:val="24"/>
                <w:rtl w:val="0"/>
              </w:rPr>
              <w:t xml:space="preserve">new programme</w:t>
            </w:r>
            <w:r w:rsidDel="00000000" w:rsidR="00000000" w:rsidRPr="00000000">
              <w:rPr>
                <w:rFonts w:ascii="Calibri" w:cs="Calibri" w:eastAsia="Calibri" w:hAnsi="Calibri"/>
                <w:b w:val="1"/>
                <w:sz w:val="24"/>
                <w:szCs w:val="24"/>
                <w:rtl w:val="0"/>
              </w:rPr>
              <w:t xml:space="preserve">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Full time / Part time / Distance learning </w:t>
            </w:r>
          </w:p>
        </w:tc>
      </w:tr>
      <w:tr>
        <w:trPr>
          <w:cantSplit w:val="0"/>
          <w:trHeight w:val="420" w:hRule="atLeast"/>
          <w:tblHeader w:val="0"/>
        </w:trPr>
        <w:tc>
          <w:tcPr>
            <w:gridSpan w:val="2"/>
            <w:shd w:fill="d9d9d9"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Student visa holder?</w:t>
            </w:r>
            <w:r w:rsidDel="00000000" w:rsidR="00000000" w:rsidRPr="00000000">
              <w:rPr>
                <w:rFonts w:ascii="Calibri" w:cs="Calibri" w:eastAsia="Calibri" w:hAnsi="Calibri"/>
                <w:b w:val="1"/>
                <w:sz w:val="24"/>
                <w:szCs w:val="24"/>
                <w:vertAlign w:val="superscript"/>
                <w:rtl w:val="0"/>
              </w:rPr>
              <w:t xml:space="preserve">1</w:t>
            </w:r>
            <w:r w:rsidDel="00000000" w:rsidR="00000000" w:rsidRPr="00000000">
              <w:rPr>
                <w:rFonts w:ascii="Calibri" w:cs="Calibri" w:eastAsia="Calibri" w:hAnsi="Calibri"/>
                <w:sz w:val="24"/>
                <w:szCs w:val="24"/>
                <w:rtl w:val="0"/>
              </w:rPr>
              <w:t xml:space="preserve">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 / No </w:t>
            </w:r>
          </w:p>
        </w:tc>
      </w:tr>
    </w:tbl>
    <w:p w:rsidR="00000000" w:rsidDel="00000000" w:rsidP="00000000" w:rsidRDefault="00000000" w:rsidRPr="00000000" w14:paraId="0000003C">
      <w:pPr>
        <w:rPr>
          <w:rFonts w:ascii="Calibri" w:cs="Calibri" w:eastAsia="Calibri" w:hAnsi="Calibri"/>
        </w:rPr>
      </w:pPr>
      <w:r w:rsidDel="00000000" w:rsidR="00000000" w:rsidRPr="00000000">
        <w:rPr>
          <w:rtl w:val="0"/>
        </w:rPr>
      </w:r>
    </w:p>
    <w:p w:rsidR="00000000" w:rsidDel="00000000" w:rsidP="00000000" w:rsidRDefault="00000000" w:rsidRPr="00000000" w14:paraId="0000003D">
      <w:pPr>
        <w:spacing w:after="200" w:line="240" w:lineRule="auto"/>
        <w:jc w:val="both"/>
        <w:rPr>
          <w:rFonts w:ascii="Calibri" w:cs="Calibri" w:eastAsia="Calibri" w:hAnsi="Calibri"/>
          <w:i w:val="1"/>
        </w:rPr>
      </w:pPr>
      <w:r w:rsidDel="00000000" w:rsidR="00000000" w:rsidRPr="00000000">
        <w:rPr>
          <w:rFonts w:ascii="Calibri" w:cs="Calibri" w:eastAsia="Calibri" w:hAnsi="Calibri"/>
          <w:vertAlign w:val="superscript"/>
          <w:rtl w:val="0"/>
        </w:rPr>
        <w:t xml:space="preserve">1</w:t>
      </w:r>
      <w:r w:rsidDel="00000000" w:rsidR="00000000" w:rsidRPr="00000000">
        <w:rPr>
          <w:rFonts w:ascii="Calibri" w:cs="Calibri" w:eastAsia="Calibri" w:hAnsi="Calibri"/>
          <w:i w:val="1"/>
          <w:vertAlign w:val="superscript"/>
          <w:rtl w:val="0"/>
        </w:rPr>
        <w:t xml:space="preserve"> </w:t>
      </w:r>
      <w:r w:rsidDel="00000000" w:rsidR="00000000" w:rsidRPr="00000000">
        <w:rPr>
          <w:rFonts w:ascii="Calibri" w:cs="Calibri" w:eastAsia="Calibri" w:hAnsi="Calibri"/>
          <w:i w:val="1"/>
          <w:rtl w:val="0"/>
        </w:rPr>
        <w:t xml:space="preserve">Transferring programmes will impact your visa status. If you are a student visa holder, you must consult with an </w:t>
      </w:r>
      <w:hyperlink r:id="rId7">
        <w:r w:rsidDel="00000000" w:rsidR="00000000" w:rsidRPr="00000000">
          <w:rPr>
            <w:rFonts w:ascii="Calibri" w:cs="Calibri" w:eastAsia="Calibri" w:hAnsi="Calibri"/>
            <w:i w:val="1"/>
            <w:color w:val="1155cc"/>
            <w:u w:val="single"/>
            <w:rtl w:val="0"/>
          </w:rPr>
          <w:t xml:space="preserve">Immigration Adviser</w:t>
        </w:r>
      </w:hyperlink>
      <w:r w:rsidDel="00000000" w:rsidR="00000000" w:rsidRPr="00000000">
        <w:rPr>
          <w:rFonts w:ascii="Calibri" w:cs="Calibri" w:eastAsia="Calibri" w:hAnsi="Calibri"/>
          <w:i w:val="1"/>
          <w:rtl w:val="0"/>
        </w:rPr>
        <w:t xml:space="preserve"> before requesting a programme transfer. </w:t>
      </w:r>
    </w:p>
    <w:p w:rsidR="00000000" w:rsidDel="00000000" w:rsidP="00000000" w:rsidRDefault="00000000" w:rsidRPr="00000000" w14:paraId="0000003E">
      <w:pPr>
        <w:spacing w:after="200" w:line="240" w:lineRule="auto"/>
        <w:jc w:val="both"/>
        <w:rPr>
          <w:rFonts w:ascii="Calibri" w:cs="Calibri" w:eastAsia="Calibri" w:hAnsi="Calibri"/>
        </w:rPr>
      </w:pPr>
      <w:r w:rsidDel="00000000" w:rsidR="00000000" w:rsidRPr="00000000">
        <w:rPr>
          <w:rFonts w:ascii="Calibri" w:cs="Calibri" w:eastAsia="Calibri" w:hAnsi="Calibri"/>
          <w:i w:val="1"/>
          <w:rtl w:val="0"/>
        </w:rPr>
        <w:t xml:space="preserve">Once a Student Visa holder submits a transfer request it will be considered by the Visa Compliance team and the student contacted with further information. Students must not transfer to their new course until it has been agreed by the Visa Compliance team. In some circumstances, the student will be required to make a new visa application from their home country if they transfer.</w:t>
      </w:r>
      <w:r w:rsidDel="00000000" w:rsidR="00000000" w:rsidRPr="00000000">
        <w:rPr>
          <w:rtl w:val="0"/>
        </w:rPr>
      </w:r>
    </w:p>
    <w:tbl>
      <w:tblPr>
        <w:tblStyle w:val="Table2"/>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3180"/>
        <w:gridCol w:w="1110"/>
        <w:gridCol w:w="3420"/>
        <w:tblGridChange w:id="0">
          <w:tblGrid>
            <w:gridCol w:w="1320"/>
            <w:gridCol w:w="3180"/>
            <w:gridCol w:w="1110"/>
            <w:gridCol w:w="3420"/>
          </w:tblGrid>
        </w:tblGridChange>
      </w:tblGrid>
      <w:tr>
        <w:trPr>
          <w:cantSplit w:val="0"/>
          <w:trHeight w:val="246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0"/>
                <w:szCs w:val="20"/>
              </w:rPr>
            </w:pPr>
            <w:r w:rsidDel="00000000" w:rsidR="00000000" w:rsidRPr="00000000">
              <w:rPr>
                <w:rFonts w:ascii="Calibri" w:cs="Calibri" w:eastAsia="Calibri" w:hAnsi="Calibri"/>
                <w:b w:val="1"/>
                <w:sz w:val="24"/>
                <w:szCs w:val="24"/>
                <w:rtl w:val="0"/>
              </w:rPr>
              <w:t xml:space="preserve">Disclaimer: </w:t>
            </w:r>
            <w:r w:rsidDel="00000000" w:rsidR="00000000" w:rsidRPr="00000000">
              <w:rPr>
                <w:rFonts w:ascii="Calibri" w:cs="Calibri" w:eastAsia="Calibri" w:hAnsi="Calibri"/>
                <w:rtl w:val="0"/>
              </w:rPr>
              <w:t xml:space="preserve">I understand it is my decision to transfer at this stage and any additional work I have been asked to complete by the department is necessary in order to transfer into the new programme. I am aware that although my new department(s) will give reasonable assistance with any additional work I have to undertake, it is my responsibility to carry out that work. The academic outcome will depend on my taking on any extra work and being able to cope with the extra workload which may inevitably result from a transfer at this stage in my academic process. Therefore I understand that this additional workload will not be accepted as an exceptional circumstance or grounds for appeal. I understand the financial implications involved in the programme transfer. </w:t>
            </w:r>
            <w:r w:rsidDel="00000000" w:rsidR="00000000" w:rsidRPr="00000000">
              <w:rPr>
                <w:rtl w:val="0"/>
              </w:rPr>
            </w:r>
          </w:p>
        </w:tc>
      </w:tr>
      <w:tr>
        <w:trPr>
          <w:cantSplit w:val="0"/>
          <w:tblHeader w:val="0"/>
        </w:trPr>
        <w:tc>
          <w:tcPr>
            <w:shd w:fill="d9d9d9"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Signature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d9d9d9"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Calibri" w:cs="Calibri" w:eastAsia="Calibri" w:hAnsi="Calibri"/>
              </w:rPr>
            </w:pPr>
            <w:r w:rsidDel="00000000" w:rsidR="00000000" w:rsidRPr="00000000">
              <w:rPr>
                <w:rFonts w:ascii="Calibri" w:cs="Calibri" w:eastAsia="Calibri" w:hAnsi="Calibri"/>
                <w:sz w:val="24"/>
                <w:szCs w:val="24"/>
                <w:rtl w:val="0"/>
              </w:rPr>
              <w:t xml:space="preserve">DD/MM/YYYY</w:t>
            </w:r>
            <w:r w:rsidDel="00000000" w:rsidR="00000000" w:rsidRPr="00000000">
              <w:rPr>
                <w:rtl w:val="0"/>
              </w:rPr>
            </w:r>
          </w:p>
        </w:tc>
      </w:tr>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before="0" w:line="240" w:lineRule="auto"/>
              <w:jc w:val="both"/>
              <w:rPr>
                <w:rFonts w:ascii="Calibri" w:cs="Calibri" w:eastAsia="Calibri" w:hAnsi="Calibri"/>
                <w:i w:val="1"/>
                <w:sz w:val="24"/>
                <w:szCs w:val="24"/>
              </w:rPr>
            </w:pPr>
            <w:r w:rsidDel="00000000" w:rsidR="00000000" w:rsidRPr="00000000">
              <w:rPr>
                <w:rFonts w:ascii="Calibri" w:cs="Calibri" w:eastAsia="Calibri" w:hAnsi="Calibri"/>
                <w:i w:val="1"/>
                <w:rtl w:val="0"/>
              </w:rPr>
              <w:t xml:space="preserve">Please note that y</w:t>
            </w:r>
            <w:r w:rsidDel="00000000" w:rsidR="00000000" w:rsidRPr="00000000">
              <w:rPr>
                <w:rFonts w:ascii="Calibri" w:cs="Calibri" w:eastAsia="Calibri" w:hAnsi="Calibri"/>
                <w:i w:val="1"/>
                <w:rtl w:val="0"/>
              </w:rPr>
              <w:t xml:space="preserve">ou will receive notification of this change after the “effective from” date. In some circumstances this may be in the following academic year. You will be informed if the transfer request has not been approved.</w:t>
            </w:r>
            <w:r w:rsidDel="00000000" w:rsidR="00000000" w:rsidRPr="00000000">
              <w:rPr>
                <w:rtl w:val="0"/>
              </w:rPr>
            </w:r>
          </w:p>
        </w:tc>
      </w:tr>
    </w:tbl>
    <w:p w:rsidR="00000000" w:rsidDel="00000000" w:rsidP="00000000" w:rsidRDefault="00000000" w:rsidRPr="00000000" w14:paraId="0000004B">
      <w:pPr>
        <w:rPr>
          <w:rFonts w:ascii="Calibri" w:cs="Calibri" w:eastAsia="Calibri" w:hAnsi="Calibri"/>
        </w:rPr>
      </w:pPr>
      <w:r w:rsidDel="00000000" w:rsidR="00000000" w:rsidRPr="00000000">
        <w:rPr>
          <w:rtl w:val="0"/>
        </w:rPr>
      </w:r>
    </w:p>
    <w:tbl>
      <w:tblPr>
        <w:tblStyle w:val="Table3"/>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945"/>
        <w:gridCol w:w="5055"/>
        <w:tblGridChange w:id="0">
          <w:tblGrid>
            <w:gridCol w:w="3945"/>
            <w:gridCol w:w="5055"/>
          </w:tblGrid>
        </w:tblGridChange>
      </w:tblGrid>
      <w:tr>
        <w:trPr>
          <w:cantSplit w:val="0"/>
          <w:trHeight w:val="440" w:hRule="atLeast"/>
          <w:tblHeader w:val="0"/>
        </w:trPr>
        <w:tc>
          <w:tcPr>
            <w:gridSpan w:val="2"/>
            <w:shd w:fill="d0e0e3"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Part B: </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Authorisation of the Chair of Board of Studies/Graduate Chair of the current programme</w:t>
            </w:r>
          </w:p>
        </w:tc>
      </w:tr>
      <w:tr>
        <w:trPr>
          <w:cantSplit w:val="0"/>
          <w:tblHeader w:val="0"/>
        </w:trPr>
        <w:tc>
          <w:tcPr>
            <w:shd w:fill="d0e0e3"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vertAlign w:val="superscript"/>
              </w:rPr>
            </w:pPr>
            <w:r w:rsidDel="00000000" w:rsidR="00000000" w:rsidRPr="00000000">
              <w:rPr>
                <w:rFonts w:ascii="Calibri" w:cs="Calibri" w:eastAsia="Calibri" w:hAnsi="Calibri"/>
                <w:b w:val="1"/>
                <w:sz w:val="24"/>
                <w:szCs w:val="24"/>
                <w:rtl w:val="0"/>
              </w:rPr>
              <w:t xml:space="preserve">Is the student a visa holder?</w:t>
            </w:r>
            <w:r w:rsidDel="00000000" w:rsidR="00000000" w:rsidRPr="00000000">
              <w:rPr>
                <w:rFonts w:ascii="Calibri" w:cs="Calibri" w:eastAsia="Calibri" w:hAnsi="Calibri"/>
                <w:b w:val="1"/>
                <w:sz w:val="24"/>
                <w:szCs w:val="24"/>
                <w:vertAlign w:val="superscript"/>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 / No </w:t>
            </w:r>
          </w:p>
        </w:tc>
      </w:tr>
      <w:tr>
        <w:trPr>
          <w:cantSplit w:val="0"/>
          <w:tblHeader w:val="0"/>
        </w:trPr>
        <w:tc>
          <w:tcPr>
            <w:shd w:fill="d0e0e3" w:val="clear"/>
            <w:tcMar>
              <w:top w:w="100.0" w:type="dxa"/>
              <w:left w:w="100.0" w:type="dxa"/>
              <w:bottom w:w="100.0" w:type="dxa"/>
              <w:right w:w="100.0" w:type="dxa"/>
            </w:tcMar>
            <w:vAlign w:val="top"/>
          </w:tcPr>
          <w:p w:rsidR="00000000" w:rsidDel="00000000" w:rsidP="00000000" w:rsidRDefault="00000000" w:rsidRPr="00000000" w14:paraId="00000050">
            <w:pPr>
              <w:spacing w:line="240" w:lineRule="auto"/>
              <w:jc w:val="both"/>
              <w:rPr>
                <w:rFonts w:ascii="Calibri" w:cs="Calibri" w:eastAsia="Calibri" w:hAnsi="Calibri"/>
                <w:sz w:val="28"/>
                <w:szCs w:val="28"/>
              </w:rPr>
            </w:pPr>
            <w:r w:rsidDel="00000000" w:rsidR="00000000" w:rsidRPr="00000000">
              <w:rPr>
                <w:rFonts w:ascii="Calibri" w:cs="Calibri" w:eastAsia="Calibri" w:hAnsi="Calibri"/>
                <w:b w:val="1"/>
                <w:sz w:val="24"/>
                <w:szCs w:val="24"/>
                <w:rtl w:val="0"/>
              </w:rPr>
              <w:t xml:space="preserve">Academic Status </w:t>
              <w:br w:type="textWrapping"/>
            </w:r>
            <w:r w:rsidDel="00000000" w:rsidR="00000000" w:rsidRPr="00000000">
              <w:rPr>
                <w:rFonts w:ascii="Calibri" w:cs="Calibri" w:eastAsia="Calibri" w:hAnsi="Calibri"/>
                <w:rtl w:val="0"/>
              </w:rPr>
              <w:t xml:space="preserve">Please provide information about the student’s current academic standing:</w:t>
            </w:r>
            <w:r w:rsidDel="00000000" w:rsidR="00000000" w:rsidRPr="00000000">
              <w:rPr>
                <w:rFonts w:ascii="Calibri" w:cs="Calibri" w:eastAsia="Calibri" w:hAnsi="Calibri"/>
                <w:sz w:val="24"/>
                <w:szCs w:val="24"/>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jc w:val="both"/>
              <w:rPr>
                <w:rFonts w:ascii="Calibri" w:cs="Calibri" w:eastAsia="Calibri" w:hAnsi="Calibri"/>
                <w:sz w:val="24"/>
                <w:szCs w:val="24"/>
              </w:rPr>
            </w:pPr>
            <w:r w:rsidDel="00000000" w:rsidR="00000000" w:rsidRPr="00000000">
              <w:rPr>
                <w:rtl w:val="0"/>
              </w:rPr>
            </w:r>
          </w:p>
        </w:tc>
      </w:tr>
      <w:tr>
        <w:trPr>
          <w:cantSplit w:val="0"/>
          <w:trHeight w:val="440" w:hRule="atLeast"/>
          <w:tblHeader w:val="0"/>
        </w:trPr>
        <w:tc>
          <w:tcPr>
            <w:shd w:fill="d0e0e3" w:val="clear"/>
            <w:tcMar>
              <w:top w:w="100.0" w:type="dxa"/>
              <w:left w:w="100.0" w:type="dxa"/>
              <w:bottom w:w="100.0" w:type="dxa"/>
              <w:right w:w="100.0" w:type="dxa"/>
            </w:tcMar>
            <w:vAlign w:val="top"/>
          </w:tcPr>
          <w:p w:rsidR="00000000" w:rsidDel="00000000" w:rsidP="00000000" w:rsidRDefault="00000000" w:rsidRPr="00000000" w14:paraId="00000052">
            <w:pPr>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Name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Calibri" w:cs="Calibri" w:eastAsia="Calibri" w:hAnsi="Calibri"/>
              </w:rPr>
            </w:pPr>
            <w:r w:rsidDel="00000000" w:rsidR="00000000" w:rsidRPr="00000000">
              <w:rPr>
                <w:rtl w:val="0"/>
              </w:rPr>
            </w:r>
          </w:p>
        </w:tc>
      </w:tr>
      <w:tr>
        <w:trPr>
          <w:cantSplit w:val="0"/>
          <w:trHeight w:val="440" w:hRule="atLeast"/>
          <w:tblHeader w:val="0"/>
        </w:trPr>
        <w:tc>
          <w:tcPr>
            <w:shd w:fill="d0e0e3" w:val="clear"/>
            <w:tcMar>
              <w:top w:w="100.0" w:type="dxa"/>
              <w:left w:w="100.0" w:type="dxa"/>
              <w:bottom w:w="100.0" w:type="dxa"/>
              <w:right w:w="100.0" w:type="dxa"/>
            </w:tcMar>
            <w:vAlign w:val="top"/>
          </w:tcPr>
          <w:p w:rsidR="00000000" w:rsidDel="00000000" w:rsidP="00000000" w:rsidRDefault="00000000" w:rsidRPr="00000000" w14:paraId="00000054">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Role </w:t>
            </w:r>
            <w:r w:rsidDel="00000000" w:rsidR="00000000" w:rsidRPr="00000000">
              <w:rPr>
                <w:rFonts w:ascii="Calibri" w:cs="Calibri" w:eastAsia="Calibri" w:hAnsi="Calibri"/>
                <w:sz w:val="24"/>
                <w:szCs w:val="24"/>
                <w:rtl w:val="0"/>
              </w:rPr>
              <w:t xml:space="preserve">e.g. Chair of Board of Studies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Calibri" w:cs="Calibri" w:eastAsia="Calibri" w:hAnsi="Calibri"/>
              </w:rPr>
            </w:pPr>
            <w:r w:rsidDel="00000000" w:rsidR="00000000" w:rsidRPr="00000000">
              <w:rPr>
                <w:rtl w:val="0"/>
              </w:rPr>
            </w:r>
          </w:p>
        </w:tc>
      </w:tr>
      <w:tr>
        <w:trPr>
          <w:cantSplit w:val="0"/>
          <w:trHeight w:val="440" w:hRule="atLeast"/>
          <w:tblHeader w:val="0"/>
        </w:trPr>
        <w:tc>
          <w:tcPr>
            <w:shd w:fill="d0e0e3" w:val="clear"/>
            <w:tcMar>
              <w:top w:w="100.0" w:type="dxa"/>
              <w:left w:w="100.0" w:type="dxa"/>
              <w:bottom w:w="100.0" w:type="dxa"/>
              <w:right w:w="100.0" w:type="dxa"/>
            </w:tcMar>
            <w:vAlign w:val="top"/>
          </w:tcPr>
          <w:p w:rsidR="00000000" w:rsidDel="00000000" w:rsidP="00000000" w:rsidRDefault="00000000" w:rsidRPr="00000000" w14:paraId="00000056">
            <w:pPr>
              <w:spacing w:lin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Calibri" w:cs="Calibri" w:eastAsia="Calibri" w:hAnsi="Calibri"/>
              </w:rPr>
            </w:pPr>
            <w:r w:rsidDel="00000000" w:rsidR="00000000" w:rsidRPr="00000000">
              <w:rPr>
                <w:rFonts w:ascii="Calibri" w:cs="Calibri" w:eastAsia="Calibri" w:hAnsi="Calibri"/>
                <w:sz w:val="24"/>
                <w:szCs w:val="24"/>
                <w:rtl w:val="0"/>
              </w:rPr>
              <w:t xml:space="preserve">DD/MM/YYYY</w:t>
            </w:r>
            <w:r w:rsidDel="00000000" w:rsidR="00000000" w:rsidRPr="00000000">
              <w:rPr>
                <w:rtl w:val="0"/>
              </w:rPr>
            </w:r>
          </w:p>
        </w:tc>
      </w:tr>
    </w:tbl>
    <w:p w:rsidR="00000000" w:rsidDel="00000000" w:rsidP="00000000" w:rsidRDefault="00000000" w:rsidRPr="00000000" w14:paraId="00000058">
      <w:pPr>
        <w:rPr>
          <w:rFonts w:ascii="Calibri" w:cs="Calibri" w:eastAsia="Calibri" w:hAnsi="Calibri"/>
        </w:rPr>
      </w:pPr>
      <w:r w:rsidDel="00000000" w:rsidR="00000000" w:rsidRPr="00000000">
        <w:rPr>
          <w:rtl w:val="0"/>
        </w:rPr>
      </w:r>
    </w:p>
    <w:tbl>
      <w:tblPr>
        <w:tblStyle w:val="Table4"/>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
        <w:gridCol w:w="2190"/>
        <w:gridCol w:w="2445"/>
        <w:gridCol w:w="2520"/>
        <w:tblGridChange w:id="0">
          <w:tblGrid>
            <w:gridCol w:w="1845"/>
            <w:gridCol w:w="2190"/>
            <w:gridCol w:w="2445"/>
            <w:gridCol w:w="2520"/>
          </w:tblGrid>
        </w:tblGridChange>
      </w:tblGrid>
      <w:tr>
        <w:trPr>
          <w:cantSplit w:val="0"/>
          <w:trHeight w:val="440" w:hRule="atLeast"/>
          <w:tblHeader w:val="0"/>
        </w:trPr>
        <w:tc>
          <w:tcPr>
            <w:gridSpan w:val="4"/>
            <w:shd w:fill="d9d2e9"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Calibri" w:cs="Calibri" w:eastAsia="Calibri" w:hAnsi="Calibri"/>
              </w:rPr>
            </w:pPr>
            <w:r w:rsidDel="00000000" w:rsidR="00000000" w:rsidRPr="00000000">
              <w:rPr>
                <w:rFonts w:ascii="Calibri" w:cs="Calibri" w:eastAsia="Calibri" w:hAnsi="Calibri"/>
                <w:b w:val="1"/>
                <w:sz w:val="24"/>
                <w:szCs w:val="24"/>
                <w:rtl w:val="0"/>
              </w:rPr>
              <w:t xml:space="preserve">Part C: Authorisation of the Chair of Board of Studies/Graduate Chair of the new programme</w:t>
            </w:r>
            <w:r w:rsidDel="00000000" w:rsidR="00000000" w:rsidRPr="00000000">
              <w:rPr>
                <w:rFonts w:ascii="Calibri" w:cs="Calibri" w:eastAsia="Calibri" w:hAnsi="Calibri"/>
                <w:sz w:val="24"/>
                <w:szCs w:val="24"/>
                <w:rtl w:val="0"/>
              </w:rPr>
              <w:t xml:space="preserve"> </w:t>
            </w:r>
            <w:r w:rsidDel="00000000" w:rsidR="00000000" w:rsidRPr="00000000">
              <w:rPr>
                <w:rtl w:val="0"/>
              </w:rPr>
            </w:r>
          </w:p>
        </w:tc>
      </w:tr>
      <w:tr>
        <w:trPr>
          <w:cantSplit w:val="0"/>
          <w:trHeight w:val="440" w:hRule="atLeast"/>
          <w:tblHeader w:val="0"/>
        </w:trPr>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New Programme Name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rFonts w:ascii="Calibri" w:cs="Calibri" w:eastAsia="Calibri" w:hAnsi="Calibri"/>
                <w:color w:val="d9d9d9"/>
                <w:sz w:val="24"/>
                <w:szCs w:val="24"/>
              </w:rPr>
            </w:pPr>
            <w:r w:rsidDel="00000000" w:rsidR="00000000" w:rsidRPr="00000000">
              <w:rPr>
                <w:rtl w:val="0"/>
              </w:rPr>
            </w:r>
          </w:p>
        </w:tc>
      </w:tr>
      <w:tr>
        <w:trPr>
          <w:cantSplit w:val="0"/>
          <w:trHeight w:val="440" w:hRule="atLeast"/>
          <w:tblHeader w:val="0"/>
        </w:trPr>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Route Code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rFonts w:ascii="Calibri" w:cs="Calibri" w:eastAsia="Calibri" w:hAnsi="Calibri"/>
                <w:color w:val="d9d9d9"/>
                <w:sz w:val="24"/>
                <w:szCs w:val="24"/>
              </w:rPr>
            </w:pPr>
            <w:r w:rsidDel="00000000" w:rsidR="00000000" w:rsidRPr="00000000">
              <w:rPr>
                <w:rtl w:val="0"/>
              </w:rPr>
            </w:r>
          </w:p>
        </w:tc>
      </w:tr>
      <w:tr>
        <w:trPr>
          <w:cantSplit w:val="0"/>
          <w:trHeight w:val="440" w:hRule="atLeast"/>
          <w:tblHeader w:val="0"/>
        </w:trPr>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Intended Award</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rFonts w:ascii="Calibri" w:cs="Calibri" w:eastAsia="Calibri" w:hAnsi="Calibri"/>
                <w:color w:val="d9d9d9"/>
                <w:sz w:val="24"/>
                <w:szCs w:val="24"/>
              </w:rPr>
            </w:pPr>
            <w:r w:rsidDel="00000000" w:rsidR="00000000" w:rsidRPr="00000000">
              <w:rPr>
                <w:rtl w:val="0"/>
              </w:rPr>
            </w:r>
          </w:p>
        </w:tc>
      </w:tr>
      <w:tr>
        <w:trPr>
          <w:cantSplit w:val="0"/>
          <w:trHeight w:val="440" w:hRule="atLeast"/>
          <w:tblHeader w:val="0"/>
        </w:trPr>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Year of Study </w:t>
            </w:r>
            <w:r w:rsidDel="00000000" w:rsidR="00000000" w:rsidRPr="00000000">
              <w:rPr>
                <w:rFonts w:ascii="Calibri" w:cs="Calibri" w:eastAsia="Calibri" w:hAnsi="Calibri"/>
                <w:sz w:val="24"/>
                <w:szCs w:val="24"/>
                <w:rtl w:val="0"/>
              </w:rPr>
              <w:t xml:space="preserve">e.g Year 1</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rFonts w:ascii="Calibri" w:cs="Calibri" w:eastAsia="Calibri" w:hAnsi="Calibri"/>
                <w:color w:val="d9d9d9"/>
                <w:sz w:val="24"/>
                <w:szCs w:val="24"/>
              </w:rPr>
            </w:pPr>
            <w:r w:rsidDel="00000000" w:rsidR="00000000" w:rsidRPr="00000000">
              <w:rPr>
                <w:rtl w:val="0"/>
              </w:rPr>
            </w:r>
          </w:p>
        </w:tc>
      </w:tr>
    </w:tbl>
    <w:p w:rsidR="00000000" w:rsidDel="00000000" w:rsidP="00000000" w:rsidRDefault="00000000" w:rsidRPr="00000000" w14:paraId="0000006D">
      <w:pPr>
        <w:spacing w:after="200" w:lineRule="auto"/>
        <w:rPr>
          <w:rFonts w:ascii="Calibri" w:cs="Calibri" w:eastAsia="Calibri" w:hAnsi="Calibri"/>
          <w:b w:val="1"/>
          <w:sz w:val="2"/>
          <w:szCs w:val="2"/>
        </w:rPr>
      </w:pPr>
      <w:r w:rsidDel="00000000" w:rsidR="00000000" w:rsidRPr="00000000">
        <w:rPr>
          <w:rtl w:val="0"/>
        </w:rPr>
      </w:r>
    </w:p>
    <w:tbl>
      <w:tblPr>
        <w:tblStyle w:val="Table5"/>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95"/>
        <w:gridCol w:w="1605"/>
        <w:tblGridChange w:id="0">
          <w:tblGrid>
            <w:gridCol w:w="7395"/>
            <w:gridCol w:w="1605"/>
          </w:tblGrid>
        </w:tblGridChange>
      </w:tblGrid>
      <w:tr>
        <w:trPr>
          <w:cantSplit w:val="0"/>
          <w:trHeight w:val="440" w:hRule="atLeast"/>
          <w:tblHeader w:val="0"/>
        </w:trPr>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6E">
            <w:pPr>
              <w:spacing w:after="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Module credit details:</w:t>
            </w:r>
            <w:r w:rsidDel="00000000" w:rsidR="00000000" w:rsidRPr="00000000">
              <w:rPr>
                <w:rtl w:val="0"/>
              </w:rPr>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Number of credits carried over from the existing programme of study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tl w:val="0"/>
              </w:rPr>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Number of credits remaining on the new programme (to qualify for the final award stated)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tl w:val="0"/>
              </w:rPr>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Will the proposed transfer require the student to go on leave of absence?</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If yes, a separate Leave of Absence form is required.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 / No</w:t>
            </w:r>
          </w:p>
        </w:tc>
      </w:tr>
    </w:tbl>
    <w:p w:rsidR="00000000" w:rsidDel="00000000" w:rsidP="00000000" w:rsidRDefault="00000000" w:rsidRPr="00000000" w14:paraId="00000077">
      <w:pPr>
        <w:rPr>
          <w:rFonts w:ascii="Calibri" w:cs="Calibri" w:eastAsia="Calibri" w:hAnsi="Calibri"/>
        </w:rPr>
      </w:pPr>
      <w:r w:rsidDel="00000000" w:rsidR="00000000" w:rsidRPr="00000000">
        <w:rPr>
          <w:rtl w:val="0"/>
        </w:rPr>
      </w:r>
    </w:p>
    <w:p w:rsidR="00000000" w:rsidDel="00000000" w:rsidP="00000000" w:rsidRDefault="00000000" w:rsidRPr="00000000" w14:paraId="00000078">
      <w:pPr>
        <w:rPr>
          <w:rFonts w:ascii="Calibri" w:cs="Calibri" w:eastAsia="Calibri" w:hAnsi="Calibri"/>
          <w:b w:val="1"/>
          <w:sz w:val="2"/>
          <w:szCs w:val="2"/>
        </w:rPr>
      </w:pPr>
      <w:r w:rsidDel="00000000" w:rsidR="00000000" w:rsidRPr="00000000">
        <w:rPr>
          <w:rtl w:val="0"/>
        </w:rPr>
      </w:r>
    </w:p>
    <w:tbl>
      <w:tblPr>
        <w:tblStyle w:val="Table6"/>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30"/>
        <w:gridCol w:w="5670"/>
        <w:tblGridChange w:id="0">
          <w:tblGrid>
            <w:gridCol w:w="3330"/>
            <w:gridCol w:w="5670"/>
          </w:tblGrid>
        </w:tblGridChange>
      </w:tblGrid>
      <w:tr>
        <w:trPr>
          <w:cantSplit w:val="0"/>
          <w:trHeight w:val="480" w:hRule="atLeast"/>
          <w:tblHeader w:val="0"/>
        </w:trPr>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79">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You must note any details of the following:</w:t>
            </w:r>
          </w:p>
        </w:tc>
      </w:tr>
      <w:tr>
        <w:trPr>
          <w:cantSplit w:val="0"/>
          <w:trHeight w:val="1005"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Repeat study </w:t>
            </w:r>
            <w:r w:rsidDel="00000000" w:rsidR="00000000" w:rsidRPr="00000000">
              <w:rPr>
                <w:rFonts w:ascii="Calibri" w:cs="Calibri" w:eastAsia="Calibri" w:hAnsi="Calibri"/>
                <w:sz w:val="24"/>
                <w:szCs w:val="24"/>
                <w:rtl w:val="0"/>
              </w:rPr>
              <w:t xml:space="preserve">and why this cannot be avoided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 / No</w:t>
              <w:br w:type="textWrapping"/>
            </w:r>
          </w:p>
          <w:p w:rsidR="00000000" w:rsidDel="00000000" w:rsidP="00000000" w:rsidRDefault="00000000" w:rsidRPr="00000000" w14:paraId="0000007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Details:</w:t>
            </w:r>
          </w:p>
        </w:tc>
      </w:tr>
      <w:tr>
        <w:trPr>
          <w:cantSplit w:val="0"/>
          <w:trHeight w:val="1175.9765625"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Missed essential teaching </w:t>
            </w:r>
            <w:r w:rsidDel="00000000" w:rsidR="00000000" w:rsidRPr="00000000">
              <w:rPr>
                <w:rFonts w:ascii="Calibri" w:cs="Calibri" w:eastAsia="Calibri" w:hAnsi="Calibri"/>
                <w:sz w:val="24"/>
                <w:szCs w:val="24"/>
                <w:rtl w:val="0"/>
              </w:rPr>
              <w:t xml:space="preserve">and mitigation which will be put in place to remedy this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 / No</w:t>
              <w:br w:type="textWrapping"/>
              <w:br w:type="textWrapping"/>
              <w:t xml:space="preserve">Details:</w:t>
            </w:r>
          </w:p>
        </w:tc>
      </w:tr>
      <w:tr>
        <w:trPr>
          <w:cantSplit w:val="0"/>
          <w:trHeight w:val="1175.9765625"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Waiving of credits </w:t>
            </w:r>
            <w:r w:rsidDel="00000000" w:rsidR="00000000" w:rsidRPr="00000000">
              <w:rPr>
                <w:rFonts w:ascii="Calibri" w:cs="Calibri" w:eastAsia="Calibri" w:hAnsi="Calibri"/>
                <w:sz w:val="24"/>
                <w:szCs w:val="24"/>
                <w:rtl w:val="0"/>
              </w:rPr>
              <w:t xml:space="preserve">e.g SCT00001C Intro to Special Cases (20 Credits)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 / No</w:t>
              <w:br w:type="textWrapping"/>
              <w:br w:type="textWrapping"/>
              <w:t xml:space="preserve">Details:</w:t>
            </w:r>
          </w:p>
        </w:tc>
      </w:tr>
      <w:tr>
        <w:trPr>
          <w:cantSplit w:val="0"/>
          <w:trHeight w:val="1175.9765625" w:hRule="atLeast"/>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Exemptions from assessments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Yes / No</w:t>
              <w:br w:type="textWrapping"/>
              <w:br w:type="textWrapping"/>
              <w:t xml:space="preserve">Details:</w:t>
            </w:r>
          </w:p>
        </w:tc>
      </w:tr>
    </w:tbl>
    <w:p w:rsidR="00000000" w:rsidDel="00000000" w:rsidP="00000000" w:rsidRDefault="00000000" w:rsidRPr="00000000" w14:paraId="00000084">
      <w:pPr>
        <w:rPr>
          <w:rFonts w:ascii="Calibri" w:cs="Calibri" w:eastAsia="Calibri" w:hAnsi="Calibri"/>
        </w:rPr>
      </w:pPr>
      <w:r w:rsidDel="00000000" w:rsidR="00000000" w:rsidRPr="00000000">
        <w:rPr>
          <w:rtl w:val="0"/>
        </w:rPr>
      </w:r>
    </w:p>
    <w:tbl>
      <w:tblPr>
        <w:tblStyle w:val="Table7"/>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30"/>
        <w:gridCol w:w="4770"/>
        <w:tblGridChange w:id="0">
          <w:tblGrid>
            <w:gridCol w:w="4230"/>
            <w:gridCol w:w="4770"/>
          </w:tblGrid>
        </w:tblGridChange>
      </w:tblGrid>
      <w:tr>
        <w:trPr>
          <w:cantSplit w:val="0"/>
          <w:trHeight w:val="420" w:hRule="atLeast"/>
          <w:tblHeader w:val="0"/>
        </w:trPr>
        <w:tc>
          <w:tcPr>
            <w:gridSpan w:val="2"/>
            <w:shd w:fill="d9d2e9" w:val="clear"/>
            <w:tcMar>
              <w:top w:w="100.0" w:type="dxa"/>
              <w:left w:w="100.0" w:type="dxa"/>
              <w:bottom w:w="100.0" w:type="dxa"/>
              <w:right w:w="100.0" w:type="dxa"/>
            </w:tcMar>
            <w:vAlign w:val="top"/>
          </w:tcPr>
          <w:p w:rsidR="00000000" w:rsidDel="00000000" w:rsidP="00000000" w:rsidRDefault="00000000" w:rsidRPr="00000000" w14:paraId="00000085">
            <w:pPr>
              <w:spacing w:after="0" w:before="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Please note that this section must be completed by the Chair of Board of Studies/Graduate Chair of the new programme in order for the transfer to be processed</w:t>
            </w:r>
          </w:p>
        </w:tc>
      </w:tr>
      <w:tr>
        <w:trPr>
          <w:cantSplit w:val="0"/>
          <w:trHeight w:val="44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87">
            <w:pPr>
              <w:jc w:val="both"/>
              <w:rPr>
                <w:rFonts w:ascii="Calibri" w:cs="Calibri" w:eastAsia="Calibri" w:hAnsi="Calibri"/>
                <w:sz w:val="24"/>
                <w:szCs w:val="24"/>
              </w:rPr>
            </w:pPr>
            <w:r w:rsidDel="00000000" w:rsidR="00000000" w:rsidRPr="00000000">
              <w:rPr>
                <w:rFonts w:ascii="Calibri" w:cs="Calibri" w:eastAsia="Calibri" w:hAnsi="Calibri"/>
                <w:rtl w:val="0"/>
              </w:rPr>
              <w:t xml:space="preserve">I approve the recommendation for this programme transfer, effective from </w:t>
            </w:r>
            <w:r w:rsidDel="00000000" w:rsidR="00000000" w:rsidRPr="00000000">
              <w:rPr>
                <w:rFonts w:ascii="Calibri" w:cs="Calibri" w:eastAsia="Calibri" w:hAnsi="Calibri"/>
                <w:b w:val="1"/>
                <w:rtl w:val="0"/>
              </w:rPr>
              <w:t xml:space="preserve">DD/MM/YYYY.</w:t>
            </w:r>
            <w:r w:rsidDel="00000000" w:rsidR="00000000" w:rsidRPr="00000000">
              <w:rPr>
                <w:rtl w:val="0"/>
              </w:rPr>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8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Name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8B">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Role </w:t>
            </w:r>
            <w:r w:rsidDel="00000000" w:rsidR="00000000" w:rsidRPr="00000000">
              <w:rPr>
                <w:rFonts w:ascii="Calibri" w:cs="Calibri" w:eastAsia="Calibri" w:hAnsi="Calibri"/>
                <w:sz w:val="24"/>
                <w:szCs w:val="24"/>
                <w:rtl w:val="0"/>
              </w:rPr>
              <w:t xml:space="preserve">e.g. Chair of Board of Studies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rFonts w:ascii="Calibri" w:cs="Calibri" w:eastAsia="Calibri" w:hAnsi="Calibri"/>
                <w:sz w:val="24"/>
                <w:szCs w:val="24"/>
              </w:rPr>
            </w:pPr>
            <w:r w:rsidDel="00000000" w:rsidR="00000000" w:rsidRPr="00000000">
              <w:rPr>
                <w:rtl w:val="0"/>
              </w:rPr>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DD/MM/YYYY</w:t>
            </w:r>
            <w:r w:rsidDel="00000000" w:rsidR="00000000" w:rsidRPr="00000000">
              <w:rPr>
                <w:rtl w:val="0"/>
              </w:rPr>
            </w:r>
          </w:p>
        </w:tc>
      </w:tr>
    </w:tbl>
    <w:p w:rsidR="00000000" w:rsidDel="00000000" w:rsidP="00000000" w:rsidRDefault="00000000" w:rsidRPr="00000000" w14:paraId="0000008F">
      <w:pPr>
        <w:rPr>
          <w:rFonts w:ascii="Calibri" w:cs="Calibri" w:eastAsia="Calibri" w:hAnsi="Calibri"/>
          <w:sz w:val="24"/>
          <w:szCs w:val="24"/>
        </w:rPr>
      </w:pPr>
      <w:r w:rsidDel="00000000" w:rsidR="00000000" w:rsidRPr="00000000">
        <w:rPr>
          <w:rtl w:val="0"/>
        </w:rPr>
      </w:r>
    </w:p>
    <w:tbl>
      <w:tblPr>
        <w:tblStyle w:val="Table8"/>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9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Part D: Submission of the Form (please send as Word Doc not PDF)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jc w:val="both"/>
              <w:rPr>
                <w:rFonts w:ascii="Calibri" w:cs="Calibri" w:eastAsia="Calibri" w:hAnsi="Calibri"/>
              </w:rPr>
            </w:pPr>
            <w:r w:rsidDel="00000000" w:rsidR="00000000" w:rsidRPr="00000000">
              <w:rPr>
                <w:rFonts w:ascii="Calibri" w:cs="Calibri" w:eastAsia="Calibri" w:hAnsi="Calibri"/>
                <w:rtl w:val="0"/>
              </w:rPr>
              <w:t xml:space="preserve">Please ensure that the form is </w:t>
            </w:r>
            <w:r w:rsidDel="00000000" w:rsidR="00000000" w:rsidRPr="00000000">
              <w:rPr>
                <w:rFonts w:ascii="Calibri" w:cs="Calibri" w:eastAsia="Calibri" w:hAnsi="Calibri"/>
                <w:b w:val="1"/>
                <w:rtl w:val="0"/>
              </w:rPr>
              <w:t xml:space="preserve">completed fully and accurately</w:t>
            </w:r>
            <w:r w:rsidDel="00000000" w:rsidR="00000000" w:rsidRPr="00000000">
              <w:rPr>
                <w:rFonts w:ascii="Calibri" w:cs="Calibri" w:eastAsia="Calibri" w:hAnsi="Calibri"/>
                <w:rtl w:val="0"/>
              </w:rPr>
              <w:t xml:space="preserve">, with all necessary supporting evidence </w:t>
            </w:r>
            <w:r w:rsidDel="00000000" w:rsidR="00000000" w:rsidRPr="00000000">
              <w:rPr>
                <w:rFonts w:ascii="Calibri" w:cs="Calibri" w:eastAsia="Calibri" w:hAnsi="Calibri"/>
                <w:b w:val="1"/>
                <w:rtl w:val="0"/>
              </w:rPr>
              <w:t xml:space="preserve">before</w:t>
            </w:r>
            <w:r w:rsidDel="00000000" w:rsidR="00000000" w:rsidRPr="00000000">
              <w:rPr>
                <w:rFonts w:ascii="Calibri" w:cs="Calibri" w:eastAsia="Calibri" w:hAnsi="Calibri"/>
                <w:rtl w:val="0"/>
              </w:rPr>
              <w:t xml:space="preserve"> it is submitted to Special Cases. This will save time for both Student Services and academic departments and ensure faster processing of the request. </w:t>
            </w:r>
          </w:p>
          <w:p w:rsidR="00000000" w:rsidDel="00000000" w:rsidP="00000000" w:rsidRDefault="00000000" w:rsidRPr="00000000" w14:paraId="0000009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93">
            <w:pPr>
              <w:jc w:val="both"/>
              <w:rPr>
                <w:rFonts w:ascii="Calibri" w:cs="Calibri" w:eastAsia="Calibri" w:hAnsi="Calibri"/>
              </w:rPr>
            </w:pPr>
            <w:r w:rsidDel="00000000" w:rsidR="00000000" w:rsidRPr="00000000">
              <w:rPr>
                <w:rFonts w:ascii="Calibri" w:cs="Calibri" w:eastAsia="Calibri" w:hAnsi="Calibri"/>
                <w:rtl w:val="0"/>
              </w:rPr>
              <w:t xml:space="preserve">Once the form has been fully completed, please email to </w:t>
            </w:r>
            <w:hyperlink r:id="rId8">
              <w:r w:rsidDel="00000000" w:rsidR="00000000" w:rsidRPr="00000000">
                <w:rPr>
                  <w:rFonts w:ascii="Calibri" w:cs="Calibri" w:eastAsia="Calibri" w:hAnsi="Calibri"/>
                  <w:color w:val="1155cc"/>
                  <w:u w:val="single"/>
                  <w:rtl w:val="0"/>
                </w:rPr>
                <w:t xml:space="preserve">scc@york.ac.uk</w:t>
              </w:r>
            </w:hyperlink>
            <w:r w:rsidDel="00000000" w:rsidR="00000000" w:rsidRPr="00000000">
              <w:rPr>
                <w:rFonts w:ascii="Calibri" w:cs="Calibri" w:eastAsia="Calibri" w:hAnsi="Calibri"/>
                <w:rtl w:val="0"/>
              </w:rPr>
              <w:t xml:space="preserve"> along with any other relevant documentation such as LoA form and evidence. </w:t>
            </w:r>
            <w:r w:rsidDel="00000000" w:rsidR="00000000" w:rsidRPr="00000000">
              <w:rPr>
                <w:rtl w:val="0"/>
              </w:rPr>
            </w:r>
          </w:p>
          <w:p w:rsidR="00000000" w:rsidDel="00000000" w:rsidP="00000000" w:rsidRDefault="00000000" w:rsidRPr="00000000" w14:paraId="0000009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95">
            <w:pPr>
              <w:jc w:val="both"/>
              <w:rPr>
                <w:rFonts w:ascii="Calibri" w:cs="Calibri" w:eastAsia="Calibri" w:hAnsi="Calibri"/>
              </w:rPr>
            </w:pPr>
            <w:r w:rsidDel="00000000" w:rsidR="00000000" w:rsidRPr="00000000">
              <w:rPr>
                <w:rFonts w:ascii="Calibri" w:cs="Calibri" w:eastAsia="Calibri" w:hAnsi="Calibri"/>
                <w:rtl w:val="0"/>
              </w:rPr>
              <w:t xml:space="preserve">Please note that Special Cases will require access to edit and comment on this form, therefore we cannot accept PDF versions. Additional evidence and relevant additional documentation can be sent as PDF’s. </w:t>
            </w:r>
          </w:p>
        </w:tc>
      </w:tr>
      <w:tr>
        <w:trPr>
          <w:cantSplit w:val="0"/>
          <w:tblHeader w:val="0"/>
        </w:trPr>
        <w:tc>
          <w:tcPr>
            <w:shd w:fill="fce5cd"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Special Cases Approval Criteria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shd w:fill="ffffff" w:val="clear"/>
              <w:spacing w:after="0" w:before="0" w:line="240" w:lineRule="auto"/>
              <w:jc w:val="both"/>
              <w:rPr>
                <w:rFonts w:ascii="Calibri" w:cs="Calibri" w:eastAsia="Calibri" w:hAnsi="Calibri"/>
                <w:color w:val="1d1d1d"/>
              </w:rPr>
            </w:pPr>
            <w:r w:rsidDel="00000000" w:rsidR="00000000" w:rsidRPr="00000000">
              <w:rPr>
                <w:rFonts w:ascii="Calibri" w:cs="Calibri" w:eastAsia="Calibri" w:hAnsi="Calibri"/>
                <w:color w:val="1d1d1d"/>
                <w:rtl w:val="0"/>
              </w:rPr>
              <w:t xml:space="preserve">Special Cases approval is required for any transfer request where the student is transferring into a new programme after the first five weeks of that programme, if the transfer would result in any:</w:t>
            </w:r>
          </w:p>
          <w:p w:rsidR="00000000" w:rsidDel="00000000" w:rsidP="00000000" w:rsidRDefault="00000000" w:rsidRPr="00000000" w14:paraId="00000098">
            <w:pPr>
              <w:numPr>
                <w:ilvl w:val="0"/>
                <w:numId w:val="1"/>
              </w:numPr>
              <w:shd w:fill="ffffff" w:val="clear"/>
              <w:spacing w:after="0" w:afterAutospacing="0" w:before="220" w:line="240" w:lineRule="auto"/>
              <w:ind w:left="1440" w:hanging="360"/>
              <w:jc w:val="both"/>
              <w:rPr>
                <w:rFonts w:ascii="Calibri" w:cs="Calibri" w:eastAsia="Calibri" w:hAnsi="Calibri"/>
                <w:color w:val="1d1d1d"/>
              </w:rPr>
            </w:pPr>
            <w:r w:rsidDel="00000000" w:rsidR="00000000" w:rsidRPr="00000000">
              <w:rPr>
                <w:rFonts w:ascii="Calibri" w:cs="Calibri" w:eastAsia="Calibri" w:hAnsi="Calibri"/>
                <w:b w:val="1"/>
                <w:color w:val="1d1d1d"/>
                <w:rtl w:val="0"/>
              </w:rPr>
              <w:t xml:space="preserve">Repeat study</w:t>
            </w:r>
            <w:r w:rsidDel="00000000" w:rsidR="00000000" w:rsidRPr="00000000">
              <w:rPr>
                <w:rFonts w:ascii="Calibri" w:cs="Calibri" w:eastAsia="Calibri" w:hAnsi="Calibri"/>
                <w:color w:val="1d1d1d"/>
                <w:rtl w:val="0"/>
              </w:rPr>
              <w:t xml:space="preserve"> (ie repeating any study/content the student has studied in their original programme)*</w:t>
            </w:r>
          </w:p>
          <w:p w:rsidR="00000000" w:rsidDel="00000000" w:rsidP="00000000" w:rsidRDefault="00000000" w:rsidRPr="00000000" w14:paraId="00000099">
            <w:pPr>
              <w:numPr>
                <w:ilvl w:val="0"/>
                <w:numId w:val="1"/>
              </w:numPr>
              <w:shd w:fill="ffffff" w:val="clear"/>
              <w:spacing w:after="0" w:afterAutospacing="0" w:before="0" w:beforeAutospacing="0" w:line="240" w:lineRule="auto"/>
              <w:ind w:left="1440" w:hanging="360"/>
              <w:jc w:val="both"/>
              <w:rPr>
                <w:rFonts w:ascii="Calibri" w:cs="Calibri" w:eastAsia="Calibri" w:hAnsi="Calibri"/>
                <w:color w:val="1d1d1d"/>
              </w:rPr>
            </w:pPr>
            <w:r w:rsidDel="00000000" w:rsidR="00000000" w:rsidRPr="00000000">
              <w:rPr>
                <w:rFonts w:ascii="Calibri" w:cs="Calibri" w:eastAsia="Calibri" w:hAnsi="Calibri"/>
                <w:b w:val="1"/>
                <w:color w:val="1d1d1d"/>
                <w:rtl w:val="0"/>
              </w:rPr>
              <w:t xml:space="preserve">Exemption from assessment</w:t>
            </w:r>
            <w:r w:rsidDel="00000000" w:rsidR="00000000" w:rsidRPr="00000000">
              <w:rPr>
                <w:rFonts w:ascii="Calibri" w:cs="Calibri" w:eastAsia="Calibri" w:hAnsi="Calibri"/>
                <w:color w:val="1d1d1d"/>
                <w:rtl w:val="0"/>
              </w:rPr>
              <w:t xml:space="preserve"> (assessment(s) that were due to take place imminently are now avoided due to the timing of the transfer)</w:t>
            </w:r>
          </w:p>
          <w:p w:rsidR="00000000" w:rsidDel="00000000" w:rsidP="00000000" w:rsidRDefault="00000000" w:rsidRPr="00000000" w14:paraId="0000009A">
            <w:pPr>
              <w:numPr>
                <w:ilvl w:val="0"/>
                <w:numId w:val="1"/>
              </w:numPr>
              <w:shd w:fill="ffffff" w:val="clear"/>
              <w:spacing w:after="0" w:afterAutospacing="0" w:before="0" w:beforeAutospacing="0" w:line="240" w:lineRule="auto"/>
              <w:ind w:left="1440" w:hanging="360"/>
              <w:jc w:val="both"/>
              <w:rPr>
                <w:rFonts w:ascii="Calibri" w:cs="Calibri" w:eastAsia="Calibri" w:hAnsi="Calibri"/>
                <w:color w:val="1d1d1d"/>
              </w:rPr>
            </w:pPr>
            <w:r w:rsidDel="00000000" w:rsidR="00000000" w:rsidRPr="00000000">
              <w:rPr>
                <w:rFonts w:ascii="Calibri" w:cs="Calibri" w:eastAsia="Calibri" w:hAnsi="Calibri"/>
                <w:b w:val="1"/>
                <w:color w:val="1d1d1d"/>
                <w:rtl w:val="0"/>
              </w:rPr>
              <w:t xml:space="preserve">Missed essential teaching </w:t>
            </w:r>
            <w:r w:rsidDel="00000000" w:rsidR="00000000" w:rsidRPr="00000000">
              <w:rPr>
                <w:rFonts w:ascii="Calibri" w:cs="Calibri" w:eastAsia="Calibri" w:hAnsi="Calibri"/>
                <w:color w:val="1d1d1d"/>
                <w:rtl w:val="0"/>
              </w:rPr>
              <w:t xml:space="preserve">(essential teaching as defined in the programme specification for the new programme has been missed and will not be repeated);</w:t>
            </w:r>
          </w:p>
          <w:p w:rsidR="00000000" w:rsidDel="00000000" w:rsidP="00000000" w:rsidRDefault="00000000" w:rsidRPr="00000000" w14:paraId="0000009B">
            <w:pPr>
              <w:numPr>
                <w:ilvl w:val="0"/>
                <w:numId w:val="1"/>
              </w:numPr>
              <w:shd w:fill="ffffff" w:val="clear"/>
              <w:spacing w:after="300" w:before="0" w:beforeAutospacing="0" w:line="240" w:lineRule="auto"/>
              <w:ind w:left="1440" w:hanging="360"/>
              <w:jc w:val="both"/>
              <w:rPr>
                <w:rFonts w:ascii="Calibri" w:cs="Calibri" w:eastAsia="Calibri" w:hAnsi="Calibri"/>
                <w:color w:val="1d1d1d"/>
              </w:rPr>
            </w:pPr>
            <w:r w:rsidDel="00000000" w:rsidR="00000000" w:rsidRPr="00000000">
              <w:rPr>
                <w:rFonts w:ascii="Calibri" w:cs="Calibri" w:eastAsia="Calibri" w:hAnsi="Calibri"/>
                <w:b w:val="1"/>
                <w:color w:val="1d1d1d"/>
                <w:rtl w:val="0"/>
              </w:rPr>
              <w:t xml:space="preserve">Waiving of credit</w:t>
            </w:r>
            <w:r w:rsidDel="00000000" w:rsidR="00000000" w:rsidRPr="00000000">
              <w:rPr>
                <w:rFonts w:ascii="Calibri" w:cs="Calibri" w:eastAsia="Calibri" w:hAnsi="Calibri"/>
                <w:color w:val="1d1d1d"/>
                <w:rtl w:val="0"/>
              </w:rPr>
              <w:t xml:space="preserve"> (the student is going to be missing credit as a result of the transfer).</w:t>
            </w:r>
          </w:p>
          <w:p w:rsidR="00000000" w:rsidDel="00000000" w:rsidP="00000000" w:rsidRDefault="00000000" w:rsidRPr="00000000" w14:paraId="0000009C">
            <w:pPr>
              <w:shd w:fill="ffffff" w:val="clear"/>
              <w:spacing w:after="300" w:before="220" w:line="240" w:lineRule="auto"/>
              <w:jc w:val="both"/>
              <w:rPr>
                <w:rFonts w:ascii="Calibri" w:cs="Calibri" w:eastAsia="Calibri" w:hAnsi="Calibri"/>
                <w:color w:val="1d1d1d"/>
              </w:rPr>
            </w:pPr>
            <w:r w:rsidDel="00000000" w:rsidR="00000000" w:rsidRPr="00000000">
              <w:rPr>
                <w:rFonts w:ascii="Calibri" w:cs="Calibri" w:eastAsia="Calibri" w:hAnsi="Calibri"/>
                <w:color w:val="1d1d1d"/>
                <w:rtl w:val="0"/>
              </w:rPr>
              <w:t xml:space="preserve">Special Cases approval is required for </w:t>
            </w:r>
            <w:r w:rsidDel="00000000" w:rsidR="00000000" w:rsidRPr="00000000">
              <w:rPr>
                <w:rFonts w:ascii="Calibri" w:cs="Calibri" w:eastAsia="Calibri" w:hAnsi="Calibri"/>
                <w:b w:val="1"/>
                <w:rtl w:val="0"/>
              </w:rPr>
              <w:t xml:space="preserve">all transfer requests after the end of Stage 2 of a taught programme.</w:t>
            </w:r>
            <w:r w:rsidDel="00000000" w:rsidR="00000000" w:rsidRPr="00000000">
              <w:rPr>
                <w:rtl w:val="0"/>
              </w:rPr>
            </w:r>
          </w:p>
          <w:p w:rsidR="00000000" w:rsidDel="00000000" w:rsidP="00000000" w:rsidRDefault="00000000" w:rsidRPr="00000000" w14:paraId="0000009D">
            <w:pPr>
              <w:shd w:fill="ffffff" w:val="clear"/>
              <w:spacing w:after="300" w:before="220" w:line="240" w:lineRule="auto"/>
              <w:jc w:val="both"/>
              <w:rPr>
                <w:rFonts w:ascii="Calibri" w:cs="Calibri" w:eastAsia="Calibri" w:hAnsi="Calibri"/>
                <w:color w:val="1d1d1d"/>
              </w:rPr>
            </w:pPr>
            <w:r w:rsidDel="00000000" w:rsidR="00000000" w:rsidRPr="00000000">
              <w:rPr>
                <w:rFonts w:ascii="Calibri" w:cs="Calibri" w:eastAsia="Calibri" w:hAnsi="Calibri"/>
                <w:color w:val="1d1d1d"/>
                <w:rtl w:val="0"/>
              </w:rPr>
              <w:t xml:space="preserve">Even where the conditions above are met, SCC approval is </w:t>
            </w:r>
            <w:r w:rsidDel="00000000" w:rsidR="00000000" w:rsidRPr="00000000">
              <w:rPr>
                <w:rFonts w:ascii="Calibri" w:cs="Calibri" w:eastAsia="Calibri" w:hAnsi="Calibri"/>
                <w:b w:val="1"/>
                <w:color w:val="1d1d1d"/>
                <w:rtl w:val="0"/>
              </w:rPr>
              <w:t xml:space="preserve">not required</w:t>
            </w:r>
            <w:r w:rsidDel="00000000" w:rsidR="00000000" w:rsidRPr="00000000">
              <w:rPr>
                <w:rFonts w:ascii="Calibri" w:cs="Calibri" w:eastAsia="Calibri" w:hAnsi="Calibri"/>
                <w:color w:val="1d1d1d"/>
                <w:rtl w:val="0"/>
              </w:rPr>
              <w:t xml:space="preserve"> where:</w:t>
            </w:r>
          </w:p>
          <w:p w:rsidR="00000000" w:rsidDel="00000000" w:rsidP="00000000" w:rsidRDefault="00000000" w:rsidRPr="00000000" w14:paraId="0000009E">
            <w:pPr>
              <w:numPr>
                <w:ilvl w:val="0"/>
                <w:numId w:val="2"/>
              </w:numPr>
              <w:shd w:fill="ffffff" w:val="clear"/>
              <w:spacing w:after="0" w:afterAutospacing="0" w:before="220" w:line="240" w:lineRule="auto"/>
              <w:ind w:left="720" w:hanging="360"/>
              <w:jc w:val="both"/>
              <w:rPr>
                <w:rFonts w:ascii="Calibri" w:cs="Calibri" w:eastAsia="Calibri" w:hAnsi="Calibri"/>
                <w:color w:val="1d1d1d"/>
              </w:rPr>
            </w:pPr>
            <w:r w:rsidDel="00000000" w:rsidR="00000000" w:rsidRPr="00000000">
              <w:rPr>
                <w:rFonts w:ascii="Calibri" w:cs="Calibri" w:eastAsia="Calibri" w:hAnsi="Calibri"/>
                <w:color w:val="1d1d1d"/>
                <w:rtl w:val="0"/>
              </w:rPr>
              <w:t xml:space="preserve">The student has no option but to transfer because they have not met the progression requirements on their existing route, and an alternative route is built into the programme, eg where a student is transferring from an integrated Masters to a Bachelor’s route having not met the required Stage average to continue with the Masters programme; or</w:t>
            </w:r>
          </w:p>
          <w:p w:rsidR="00000000" w:rsidDel="00000000" w:rsidP="00000000" w:rsidRDefault="00000000" w:rsidRPr="00000000" w14:paraId="0000009F">
            <w:pPr>
              <w:numPr>
                <w:ilvl w:val="0"/>
                <w:numId w:val="2"/>
              </w:numPr>
              <w:shd w:fill="ffffff" w:val="clear"/>
              <w:spacing w:after="300" w:before="0" w:beforeAutospacing="0" w:line="240" w:lineRule="auto"/>
              <w:ind w:left="720" w:hanging="360"/>
              <w:jc w:val="both"/>
              <w:rPr>
                <w:rFonts w:ascii="Calibri" w:cs="Calibri" w:eastAsia="Calibri" w:hAnsi="Calibri"/>
                <w:color w:val="1d1d1d"/>
              </w:rPr>
            </w:pPr>
            <w:r w:rsidDel="00000000" w:rsidR="00000000" w:rsidRPr="00000000">
              <w:rPr>
                <w:rFonts w:ascii="Calibri" w:cs="Calibri" w:eastAsia="Calibri" w:hAnsi="Calibri"/>
                <w:color w:val="1d1d1d"/>
                <w:rtl w:val="0"/>
              </w:rPr>
              <w:t xml:space="preserve">The transfer is a straightforward route change or degree title change within the same academic department, and the teaching received on the new route is the same as the teaching received on the original route.</w:t>
            </w:r>
            <w:r w:rsidDel="00000000" w:rsidR="00000000" w:rsidRPr="00000000">
              <w:rPr>
                <w:rtl w:val="0"/>
              </w:rPr>
            </w:r>
          </w:p>
          <w:p w:rsidR="00000000" w:rsidDel="00000000" w:rsidP="00000000" w:rsidRDefault="00000000" w:rsidRPr="00000000" w14:paraId="000000A0">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*If the student is transferring to a programme which is similar to their previous programme, Special Cases will expect that any repeat study will be avoided if possible. This means that the student may need to replace modules which they have previously studied with elective modules, if they require repeat study.</w:t>
            </w:r>
          </w:p>
        </w:tc>
      </w:tr>
    </w:tbl>
    <w:p w:rsidR="00000000" w:rsidDel="00000000" w:rsidP="00000000" w:rsidRDefault="00000000" w:rsidRPr="00000000" w14:paraId="000000A1">
      <w:pPr>
        <w:jc w:val="left"/>
        <w:rPr>
          <w:rFonts w:ascii="Calibri" w:cs="Calibri" w:eastAsia="Calibri" w:hAnsi="Calibri"/>
          <w:b w:val="1"/>
          <w:sz w:val="24"/>
          <w:szCs w:val="24"/>
        </w:rPr>
      </w:pPr>
      <w:r w:rsidDel="00000000" w:rsidR="00000000" w:rsidRPr="00000000">
        <w:rPr>
          <w:rtl w:val="0"/>
        </w:rPr>
      </w:r>
    </w:p>
    <w:tbl>
      <w:tblPr>
        <w:tblStyle w:val="Table9"/>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05"/>
        <w:gridCol w:w="105"/>
        <w:gridCol w:w="3570"/>
        <w:gridCol w:w="2835"/>
        <w:tblGridChange w:id="0">
          <w:tblGrid>
            <w:gridCol w:w="2505"/>
            <w:gridCol w:w="105"/>
            <w:gridCol w:w="3570"/>
            <w:gridCol w:w="2835"/>
          </w:tblGrid>
        </w:tblGridChange>
      </w:tblGrid>
      <w:tr>
        <w:trPr>
          <w:cantSplit w:val="0"/>
          <w:trHeight w:val="585" w:hRule="atLeast"/>
          <w:tblHeader w:val="0"/>
        </w:trPr>
        <w:tc>
          <w:tcPr>
            <w:gridSpan w:val="4"/>
            <w:shd w:fill="d9ead3" w:val="clear"/>
            <w:tcMar>
              <w:top w:w="100.0" w:type="dxa"/>
              <w:left w:w="100.0" w:type="dxa"/>
              <w:bottom w:w="100.0" w:type="dxa"/>
              <w:right w:w="100.0" w:type="dxa"/>
            </w:tcMar>
            <w:vAlign w:val="top"/>
          </w:tcPr>
          <w:p w:rsidR="00000000" w:rsidDel="00000000" w:rsidP="00000000" w:rsidRDefault="00000000" w:rsidRPr="00000000" w14:paraId="000000A2">
            <w:pPr>
              <w:rPr>
                <w:rFonts w:ascii="Calibri" w:cs="Calibri" w:eastAsia="Calibri" w:hAnsi="Calibri"/>
                <w:b w:val="1"/>
              </w:rPr>
            </w:pPr>
            <w:r w:rsidDel="00000000" w:rsidR="00000000" w:rsidRPr="00000000">
              <w:rPr>
                <w:rFonts w:ascii="Calibri" w:cs="Calibri" w:eastAsia="Calibri" w:hAnsi="Calibri"/>
                <w:b w:val="1"/>
                <w:sz w:val="24"/>
                <w:szCs w:val="24"/>
                <w:rtl w:val="0"/>
              </w:rPr>
              <w:t xml:space="preserve">Part E: To be completed by the Special Cases Officer </w:t>
            </w:r>
            <w:r w:rsidDel="00000000" w:rsidR="00000000" w:rsidRPr="00000000">
              <w:rPr>
                <w:rtl w:val="0"/>
              </w:rPr>
            </w:r>
          </w:p>
        </w:tc>
      </w:tr>
      <w:tr>
        <w:trPr>
          <w:cantSplit w:val="0"/>
          <w:trHeight w:val="199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Case Officer Summary: </w:t>
            </w:r>
          </w:p>
        </w:tc>
      </w:tr>
      <w:tr>
        <w:trPr>
          <w:cantSplit w:val="0"/>
          <w:trHeight w:val="585" w:hRule="atLeast"/>
          <w:tblHeader w:val="0"/>
        </w:trPr>
        <w:tc>
          <w:tcPr>
            <w:gridSpan w:val="2"/>
            <w:shd w:fill="d9ead3"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Case Officer Decision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Approve/Reject and rationale for decision</w:t>
            </w:r>
          </w:p>
        </w:tc>
      </w:tr>
      <w:tr>
        <w:trPr>
          <w:cantSplit w:val="0"/>
          <w:trHeight w:val="585" w:hRule="atLeast"/>
          <w:tblHeader w:val="0"/>
        </w:trPr>
        <w:tc>
          <w:tcPr>
            <w:gridSpan w:val="2"/>
            <w:shd w:fill="d9ead3"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Signature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rFonts w:ascii="Calibri" w:cs="Calibri" w:eastAsia="Calibri" w:hAnsi="Calibri"/>
                <w:b w:val="1"/>
                <w:sz w:val="24"/>
                <w:szCs w:val="24"/>
              </w:rPr>
            </w:pPr>
            <w:r w:rsidDel="00000000" w:rsidR="00000000" w:rsidRPr="00000000">
              <w:rPr>
                <w:rtl w:val="0"/>
              </w:rPr>
            </w:r>
          </w:p>
        </w:tc>
      </w:tr>
      <w:tr>
        <w:trPr>
          <w:cantSplit w:val="0"/>
          <w:trHeight w:val="585" w:hRule="atLeast"/>
          <w:tblHeader w:val="0"/>
        </w:trPr>
        <w:tc>
          <w:tcPr>
            <w:gridSpan w:val="2"/>
            <w:shd w:fill="d9ead3"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Date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DD/MM/YYYY</w:t>
            </w:r>
            <w:r w:rsidDel="00000000" w:rsidR="00000000" w:rsidRPr="00000000">
              <w:rPr>
                <w:rtl w:val="0"/>
              </w:rPr>
            </w:r>
          </w:p>
        </w:tc>
      </w:tr>
    </w:tbl>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rFonts w:ascii="Calibri" w:cs="Calibri" w:eastAsia="Calibri" w:hAnsi="Calibri"/>
        </w:rPr>
      </w:pPr>
      <w:r w:rsidDel="00000000" w:rsidR="00000000" w:rsidRPr="00000000">
        <w:rPr>
          <w:rFonts w:ascii="Calibri" w:cs="Calibri" w:eastAsia="Calibri" w:hAnsi="Calibri"/>
          <w:rtl w:val="0"/>
        </w:rPr>
        <w:t xml:space="preserve">A Case Officer may reject the request if any of the following apply: </w:t>
      </w:r>
    </w:p>
    <w:p w:rsidR="00000000" w:rsidDel="00000000" w:rsidP="00000000" w:rsidRDefault="00000000" w:rsidRPr="00000000" w14:paraId="000000B8">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There is insufficient information and/or supporting evidence to consider the request</w:t>
      </w:r>
    </w:p>
    <w:p w:rsidR="00000000" w:rsidDel="00000000" w:rsidP="00000000" w:rsidRDefault="00000000" w:rsidRPr="00000000" w14:paraId="000000B9">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request has been submitted after programme failure, or in order to avoid programme failure, and the student did not express a desire to transfer prior to programme failure </w:t>
      </w:r>
    </w:p>
    <w:p w:rsidR="00000000" w:rsidDel="00000000" w:rsidP="00000000" w:rsidRDefault="00000000" w:rsidRPr="00000000" w14:paraId="000000BA">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student has been withdrawn from their programme</w:t>
      </w:r>
    </w:p>
    <w:p w:rsidR="00000000" w:rsidDel="00000000" w:rsidP="00000000" w:rsidRDefault="00000000" w:rsidRPr="00000000" w14:paraId="000000BB">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0" w:afterAutospacing="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request is entirely retrospective </w:t>
      </w:r>
    </w:p>
    <w:p w:rsidR="00000000" w:rsidDel="00000000" w:rsidP="00000000" w:rsidRDefault="00000000" w:rsidRPr="00000000" w14:paraId="000000BC">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The request would place the student at an academic advantage or disadvantage relative to their peers</w:t>
      </w:r>
    </w:p>
    <w:p w:rsidR="00000000" w:rsidDel="00000000" w:rsidP="00000000" w:rsidRDefault="00000000" w:rsidRPr="00000000" w14:paraId="000000BD">
      <w:pPr>
        <w:pBdr>
          <w:top w:color="000000" w:space="0" w:sz="0" w:val="none"/>
          <w:left w:color="000000" w:space="0" w:sz="0" w:val="none"/>
          <w:bottom w:color="000000" w:space="0" w:sz="0" w:val="none"/>
          <w:right w:color="000000" w:space="0" w:sz="0" w:val="none"/>
          <w:between w:color="000000" w:space="0" w:sz="0" w:val="none"/>
        </w:pBdr>
        <w:shd w:fill="ffffff" w:val="clear"/>
        <w:spacing w:after="260" w:line="240" w:lineRule="auto"/>
        <w:jc w:val="both"/>
        <w:rPr>
          <w:rFonts w:ascii="Calibri" w:cs="Calibri" w:eastAsia="Calibri" w:hAnsi="Calibri"/>
          <w:sz w:val="24"/>
          <w:szCs w:val="24"/>
        </w:rPr>
      </w:pPr>
      <w:r w:rsidDel="00000000" w:rsidR="00000000" w:rsidRPr="00000000">
        <w:rPr>
          <w:rtl w:val="0"/>
        </w:rPr>
      </w:r>
    </w:p>
    <w:sectPr>
      <w:headerReference r:id="rId9" w:type="default"/>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E">
    <w:pPr>
      <w:jc w:val="center"/>
      <w:rPr/>
    </w:pPr>
    <w:r w:rsidDel="00000000" w:rsidR="00000000" w:rsidRPr="00000000">
      <w:rPr/>
      <w:drawing>
        <wp:anchor allowOverlap="1" behindDoc="1" distB="114300" distT="114300" distL="114300" distR="114300" hidden="0" layoutInCell="1" locked="0" relativeHeight="0" simplePos="0">
          <wp:simplePos x="0" y="0"/>
          <wp:positionH relativeFrom="page">
            <wp:posOffset>5695950</wp:posOffset>
          </wp:positionH>
          <wp:positionV relativeFrom="page">
            <wp:posOffset>152400</wp:posOffset>
          </wp:positionV>
          <wp:extent cx="1375200" cy="665886"/>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75200" cy="665886"/>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york.ac.uk/students/studying/progress/scc/policy" TargetMode="External"/><Relationship Id="rId7" Type="http://schemas.openxmlformats.org/officeDocument/2006/relationships/hyperlink" Target="https://www.york.ac.uk/students/support/international/immigration/" TargetMode="External"/><Relationship Id="rId8" Type="http://schemas.openxmlformats.org/officeDocument/2006/relationships/hyperlink" Target="mailto:scc@york.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